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rPr>
      </w:pPr>
    </w:p>
    <w:p>
      <w:pPr>
        <w:jc w:val="center"/>
        <w:rPr>
          <w:rFonts w:ascii="黑体" w:hAnsi="黑体" w:eastAsia="黑体"/>
          <w:sz w:val="44"/>
          <w:szCs w:val="44"/>
        </w:rPr>
      </w:pPr>
      <w:r>
        <w:rPr>
          <w:rFonts w:hint="eastAsia" w:ascii="黑体" w:hAnsi="黑体" w:eastAsia="黑体"/>
          <w:sz w:val="44"/>
          <w:szCs w:val="44"/>
        </w:rPr>
        <w:t>资产转让招标文件</w:t>
      </w:r>
    </w:p>
    <w:p>
      <w:pPr>
        <w:rPr>
          <w:rFonts w:ascii="宋体"/>
          <w:color w:val="FF0000"/>
          <w:sz w:val="28"/>
          <w:szCs w:val="28"/>
        </w:rPr>
      </w:pPr>
    </w:p>
    <w:p>
      <w:pPr>
        <w:ind w:firstLine="560" w:firstLineChars="200"/>
        <w:rPr>
          <w:rFonts w:ascii="宋体"/>
          <w:sz w:val="28"/>
          <w:szCs w:val="28"/>
        </w:rPr>
      </w:pPr>
      <w:r>
        <w:rPr>
          <w:rFonts w:hint="eastAsia" w:ascii="宋体" w:hAnsi="宋体"/>
          <w:sz w:val="28"/>
          <w:szCs w:val="28"/>
        </w:rPr>
        <w:t>新百广场现有两台天然气锅炉及附属设备进行公开转让，本次转让采用</w:t>
      </w:r>
      <w:r>
        <w:rPr>
          <w:rFonts w:hint="eastAsia" w:ascii="宋体" w:hAnsi="宋体"/>
          <w:color w:val="FF0000"/>
          <w:sz w:val="28"/>
          <w:szCs w:val="28"/>
        </w:rPr>
        <w:t>登记报名</w:t>
      </w:r>
      <w:r>
        <w:rPr>
          <w:rFonts w:hint="eastAsia" w:ascii="宋体" w:hAnsi="宋体"/>
          <w:sz w:val="28"/>
          <w:szCs w:val="28"/>
        </w:rPr>
        <w:t>、标的物展示、投标报价方式。</w:t>
      </w:r>
    </w:p>
    <w:p>
      <w:pPr>
        <w:ind w:firstLine="560" w:firstLineChars="200"/>
        <w:rPr>
          <w:rFonts w:ascii="宋体"/>
          <w:sz w:val="28"/>
          <w:szCs w:val="28"/>
        </w:rPr>
      </w:pPr>
      <w:r>
        <w:rPr>
          <w:rFonts w:hint="eastAsia" w:ascii="宋体" w:hAnsi="宋体"/>
          <w:sz w:val="28"/>
          <w:szCs w:val="28"/>
        </w:rPr>
        <w:t>联系电话：</w:t>
      </w:r>
      <w:r>
        <w:rPr>
          <w:rFonts w:ascii="宋体" w:hAnsi="宋体"/>
          <w:sz w:val="28"/>
          <w:szCs w:val="28"/>
        </w:rPr>
        <w:t>0311</w:t>
      </w:r>
      <w:r>
        <w:rPr>
          <w:rFonts w:ascii="宋体"/>
          <w:sz w:val="28"/>
          <w:szCs w:val="28"/>
        </w:rPr>
        <w:t>-</w:t>
      </w:r>
      <w:r>
        <w:rPr>
          <w:rFonts w:ascii="宋体" w:hAnsi="宋体"/>
          <w:sz w:val="28"/>
          <w:szCs w:val="28"/>
        </w:rPr>
        <w:t>87865333 13731160125</w:t>
      </w:r>
    </w:p>
    <w:p>
      <w:pPr>
        <w:ind w:firstLine="560" w:firstLineChars="200"/>
        <w:rPr>
          <w:rFonts w:ascii="宋体"/>
          <w:sz w:val="28"/>
          <w:szCs w:val="28"/>
        </w:rPr>
      </w:pPr>
      <w:r>
        <w:rPr>
          <w:rFonts w:hint="eastAsia" w:ascii="宋体" w:hAnsi="宋体"/>
          <w:sz w:val="28"/>
          <w:szCs w:val="28"/>
        </w:rPr>
        <w:t>联</w:t>
      </w:r>
      <w:r>
        <w:rPr>
          <w:rFonts w:ascii="宋体" w:hAnsi="宋体"/>
          <w:sz w:val="28"/>
          <w:szCs w:val="28"/>
        </w:rPr>
        <w:t xml:space="preserve"> </w:t>
      </w:r>
      <w:r>
        <w:rPr>
          <w:rFonts w:hint="eastAsia" w:ascii="宋体" w:hAnsi="宋体"/>
          <w:sz w:val="28"/>
          <w:szCs w:val="28"/>
        </w:rPr>
        <w:t>系</w:t>
      </w:r>
      <w:r>
        <w:rPr>
          <w:rFonts w:ascii="宋体" w:hAnsi="宋体"/>
          <w:sz w:val="28"/>
          <w:szCs w:val="28"/>
        </w:rPr>
        <w:t xml:space="preserve"> </w:t>
      </w:r>
      <w:r>
        <w:rPr>
          <w:rFonts w:hint="eastAsia" w:ascii="宋体" w:hAnsi="宋体"/>
          <w:sz w:val="28"/>
          <w:szCs w:val="28"/>
        </w:rPr>
        <w:t>人：李胜利</w:t>
      </w:r>
    </w:p>
    <w:p>
      <w:pPr>
        <w:ind w:firstLine="560" w:firstLineChars="200"/>
        <w:rPr>
          <w:rFonts w:hint="eastAsia" w:ascii="宋体" w:eastAsia="宋体"/>
          <w:sz w:val="28"/>
          <w:szCs w:val="28"/>
          <w:lang w:eastAsia="zh-CN"/>
        </w:rPr>
      </w:pPr>
      <w:r>
        <w:rPr>
          <w:rFonts w:hint="eastAsia" w:ascii="宋体" w:hAnsi="宋体"/>
          <w:sz w:val="28"/>
          <w:szCs w:val="28"/>
        </w:rPr>
        <w:t>一、标的物基本情况</w:t>
      </w:r>
      <w:r>
        <w:rPr>
          <w:rFonts w:hint="eastAsia" w:ascii="宋体" w:hAnsi="宋体"/>
          <w:sz w:val="28"/>
          <w:szCs w:val="28"/>
          <w:lang w:eastAsia="zh-CN"/>
        </w:rPr>
        <w:t>及报价</w:t>
      </w:r>
      <w:bookmarkStart w:id="0" w:name="_GoBack"/>
      <w:bookmarkEnd w:id="0"/>
    </w:p>
    <w:tbl>
      <w:tblPr>
        <w:tblStyle w:val="6"/>
        <w:tblW w:w="8445" w:type="dxa"/>
        <w:tblInd w:w="93" w:type="dxa"/>
        <w:tblLayout w:type="autofit"/>
        <w:tblCellMar>
          <w:top w:w="0" w:type="dxa"/>
          <w:left w:w="108" w:type="dxa"/>
          <w:bottom w:w="0" w:type="dxa"/>
          <w:right w:w="108" w:type="dxa"/>
        </w:tblCellMar>
      </w:tblPr>
      <w:tblGrid>
        <w:gridCol w:w="1080"/>
        <w:gridCol w:w="1545"/>
        <w:gridCol w:w="2580"/>
        <w:gridCol w:w="1080"/>
        <w:gridCol w:w="1080"/>
        <w:gridCol w:w="1080"/>
      </w:tblGrid>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序号</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名称</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型号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单位</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生产日期</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天然气锅炉</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Q=3t/h,P=1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天然气锅炉</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Q=2t/h,P=1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3</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燃烧器</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4</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水泵</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KQDP25-23*18</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5</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水泵</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KQDP32-4S*15</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6</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水泵</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CR3-29 A-FGJ-A-E-HOOE</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7</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水泵</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CR3-23 A-A-A-E-HOOE</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8</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水箱</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V=8m3</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9</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全自动软化水</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ascii="宋体" w:hAnsi="宋体" w:cs="宋体"/>
                <w:color w:val="000000"/>
                <w:kern w:val="0"/>
                <w:sz w:val="22"/>
              </w:rPr>
              <w:t>Q</w:t>
            </w:r>
            <w:r>
              <w:rPr>
                <w:rFonts w:hint="eastAsia" w:ascii="宋体" w:hAnsi="宋体" w:cs="宋体"/>
                <w:color w:val="000000"/>
                <w:kern w:val="0"/>
                <w:sz w:val="22"/>
              </w:rPr>
              <w:t>总</w:t>
            </w:r>
            <w:r>
              <w:rPr>
                <w:rFonts w:ascii="宋体" w:hAnsi="宋体" w:cs="宋体"/>
                <w:color w:val="000000"/>
                <w:kern w:val="0"/>
                <w:sz w:val="22"/>
              </w:rPr>
              <w:t>=6t/h</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套</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10</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控制柜</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台</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11</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烟囱</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hint="eastAsia" w:ascii="宋体" w:hAnsi="宋体" w:cs="宋体"/>
                <w:color w:val="000000"/>
                <w:kern w:val="0"/>
                <w:sz w:val="22"/>
              </w:rPr>
              <w:t>个</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r>
        <w:tblPrEx>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12</w:t>
            </w:r>
          </w:p>
        </w:tc>
        <w:tc>
          <w:tcPr>
            <w:tcW w:w="1545"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管道</w:t>
            </w:r>
          </w:p>
        </w:tc>
        <w:tc>
          <w:tcPr>
            <w:tcW w:w="25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r>
              <w:rPr>
                <w:rFonts w:hint="eastAsia" w:ascii="宋体" w:hAnsi="宋体" w:cs="宋体"/>
                <w:color w:val="000000"/>
                <w:kern w:val="0"/>
                <w:sz w:val="22"/>
              </w:rPr>
              <w:t>部分蒸汽、水管道</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left"/>
              <w:rPr>
                <w:rFonts w:ascii="宋体" w:cs="宋体"/>
                <w:color w:val="000000"/>
                <w:kern w:val="0"/>
                <w:sz w:val="22"/>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cs="宋体"/>
                <w:color w:val="000000"/>
                <w:kern w:val="0"/>
                <w:sz w:val="22"/>
              </w:rPr>
            </w:pPr>
            <w:r>
              <w:rPr>
                <w:rFonts w:ascii="宋体" w:hAnsi="宋体" w:cs="宋体"/>
                <w:color w:val="000000"/>
                <w:kern w:val="0"/>
                <w:sz w:val="22"/>
              </w:rPr>
              <w:t>2012</w:t>
            </w:r>
            <w:r>
              <w:rPr>
                <w:rFonts w:hint="eastAsia" w:ascii="宋体" w:hAnsi="宋体" w:cs="宋体"/>
                <w:color w:val="000000"/>
                <w:kern w:val="0"/>
                <w:sz w:val="22"/>
              </w:rPr>
              <w:t>年</w:t>
            </w:r>
          </w:p>
        </w:tc>
      </w:tr>
    </w:tbl>
    <w:p>
      <w:pPr>
        <w:pStyle w:val="2"/>
        <w:ind w:left="31680" w:firstLine="31680"/>
      </w:pPr>
    </w:p>
    <w:p>
      <w:pPr>
        <w:pStyle w:val="2"/>
        <w:ind w:left="0" w:leftChars="0" w:firstLine="0" w:firstLineChars="0"/>
        <w:rPr>
          <w:rFonts w:hint="default" w:eastAsia="宋体"/>
          <w:sz w:val="28"/>
          <w:szCs w:val="28"/>
          <w:lang w:val="en-US" w:eastAsia="zh-CN"/>
        </w:rPr>
      </w:pPr>
      <w:r>
        <w:rPr>
          <w:rFonts w:hint="eastAsia"/>
          <w:sz w:val="28"/>
          <w:szCs w:val="28"/>
          <w:lang w:eastAsia="zh-CN"/>
        </w:rPr>
        <w:t>投标报价</w:t>
      </w:r>
      <w:r>
        <w:rPr>
          <w:rFonts w:hint="eastAsia"/>
          <w:sz w:val="28"/>
          <w:szCs w:val="28"/>
          <w:u w:val="single"/>
          <w:lang w:val="en-US" w:eastAsia="zh-CN"/>
        </w:rPr>
        <w:t xml:space="preserve">     </w:t>
      </w:r>
      <w:r>
        <w:rPr>
          <w:rFonts w:hint="eastAsia"/>
          <w:sz w:val="28"/>
          <w:szCs w:val="28"/>
          <w:lang w:val="en-US" w:eastAsia="zh-CN"/>
        </w:rPr>
        <w:t>元。</w:t>
      </w:r>
    </w:p>
    <w:p>
      <w:pPr>
        <w:pStyle w:val="2"/>
        <w:ind w:left="31680" w:firstLine="31680"/>
      </w:pPr>
    </w:p>
    <w:p>
      <w:pPr>
        <w:ind w:firstLine="560" w:firstLineChars="200"/>
        <w:rPr>
          <w:rFonts w:ascii="宋体"/>
          <w:sz w:val="28"/>
          <w:szCs w:val="28"/>
        </w:rPr>
      </w:pPr>
      <w:r>
        <w:rPr>
          <w:rFonts w:hint="eastAsia" w:ascii="宋体" w:hAnsi="宋体"/>
          <w:sz w:val="28"/>
          <w:szCs w:val="28"/>
        </w:rPr>
        <w:t>二、投标保证金</w:t>
      </w:r>
    </w:p>
    <w:p>
      <w:pPr>
        <w:ind w:firstLine="560" w:firstLineChars="200"/>
        <w:rPr>
          <w:rFonts w:ascii="宋体"/>
          <w:sz w:val="28"/>
          <w:szCs w:val="28"/>
        </w:rPr>
      </w:pPr>
      <w:r>
        <w:rPr>
          <w:rFonts w:hint="eastAsia" w:ascii="宋体" w:hAnsi="宋体"/>
          <w:sz w:val="28"/>
          <w:szCs w:val="28"/>
        </w:rPr>
        <w:t>投保单位须在投标截止日期前缴纳投标保证金</w:t>
      </w:r>
      <w:r>
        <w:rPr>
          <w:rFonts w:ascii="宋体" w:hAnsi="宋体"/>
          <w:color w:val="FF0000"/>
          <w:sz w:val="28"/>
          <w:szCs w:val="28"/>
        </w:rPr>
        <w:t>5000</w:t>
      </w:r>
      <w:r>
        <w:rPr>
          <w:rFonts w:hint="eastAsia" w:ascii="宋体" w:hAnsi="宋体"/>
          <w:sz w:val="28"/>
          <w:szCs w:val="28"/>
        </w:rPr>
        <w:t>元。</w:t>
      </w:r>
    </w:p>
    <w:p>
      <w:pPr>
        <w:ind w:firstLine="560" w:firstLineChars="200"/>
        <w:rPr>
          <w:rFonts w:ascii="宋体"/>
          <w:sz w:val="28"/>
          <w:szCs w:val="28"/>
        </w:rPr>
      </w:pPr>
      <w:r>
        <w:rPr>
          <w:rFonts w:hint="eastAsia"/>
          <w:sz w:val="28"/>
          <w:szCs w:val="28"/>
        </w:rPr>
        <w:t>投标保证金提交形式：投标单位须从以现金形式交新百广场七楼财务处，缴费收据一份需交新百广场物业处空调科。定标后，投标保证金在</w:t>
      </w:r>
      <w:r>
        <w:rPr>
          <w:sz w:val="28"/>
          <w:szCs w:val="28"/>
        </w:rPr>
        <w:t>10</w:t>
      </w:r>
      <w:r>
        <w:rPr>
          <w:rFonts w:hint="eastAsia"/>
          <w:sz w:val="28"/>
          <w:szCs w:val="28"/>
        </w:rPr>
        <w:t>日内无息退还未中标者。中标单位的保证金将转为履约保证金。</w:t>
      </w:r>
    </w:p>
    <w:p>
      <w:pPr>
        <w:ind w:firstLine="560" w:firstLineChars="200"/>
        <w:rPr>
          <w:rFonts w:ascii="宋体"/>
          <w:sz w:val="28"/>
          <w:szCs w:val="28"/>
        </w:rPr>
      </w:pPr>
      <w:r>
        <w:rPr>
          <w:rFonts w:hint="eastAsia" w:ascii="宋体" w:hAnsi="宋体"/>
          <w:sz w:val="28"/>
          <w:szCs w:val="28"/>
        </w:rPr>
        <w:t>三、标的物展示</w:t>
      </w:r>
    </w:p>
    <w:p>
      <w:pPr>
        <w:ind w:firstLine="560" w:firstLineChars="200"/>
        <w:rPr>
          <w:rFonts w:ascii="宋体"/>
          <w:sz w:val="28"/>
          <w:szCs w:val="28"/>
        </w:rPr>
      </w:pPr>
      <w:r>
        <w:rPr>
          <w:rFonts w:hint="eastAsia" w:ascii="宋体" w:hAnsi="宋体"/>
          <w:sz w:val="28"/>
          <w:szCs w:val="28"/>
        </w:rPr>
        <w:t>展示时间：</w:t>
      </w:r>
      <w:r>
        <w:rPr>
          <w:rFonts w:ascii="宋体" w:hAnsi="宋体"/>
          <w:sz w:val="28"/>
          <w:szCs w:val="28"/>
        </w:rPr>
        <w:t>2021</w:t>
      </w:r>
      <w:r>
        <w:rPr>
          <w:rFonts w:hint="eastAsia" w:ascii="宋体" w:hAnsi="宋体"/>
          <w:sz w:val="28"/>
          <w:szCs w:val="28"/>
        </w:rPr>
        <w:t>年</w:t>
      </w:r>
      <w:r>
        <w:rPr>
          <w:rFonts w:ascii="宋体" w:hAnsi="宋体"/>
          <w:sz w:val="28"/>
          <w:szCs w:val="28"/>
        </w:rPr>
        <w:t>04</w:t>
      </w:r>
      <w:r>
        <w:rPr>
          <w:rFonts w:hint="eastAsia" w:ascii="宋体" w:hAnsi="宋体"/>
          <w:sz w:val="28"/>
          <w:szCs w:val="28"/>
        </w:rPr>
        <w:t>月</w:t>
      </w:r>
      <w:r>
        <w:rPr>
          <w:rFonts w:ascii="宋体"/>
          <w:sz w:val="28"/>
          <w:szCs w:val="28"/>
        </w:rPr>
        <w:t>0</w:t>
      </w:r>
      <w:r>
        <w:rPr>
          <w:rFonts w:hint="eastAsia" w:ascii="宋体" w:hAnsi="宋体"/>
          <w:sz w:val="28"/>
          <w:szCs w:val="28"/>
          <w:lang w:val="en-US" w:eastAsia="zh-CN"/>
        </w:rPr>
        <w:t>8</w:t>
      </w:r>
      <w:r>
        <w:rPr>
          <w:rFonts w:hint="eastAsia" w:ascii="宋体" w:hAnsi="宋体"/>
          <w:sz w:val="28"/>
          <w:szCs w:val="28"/>
        </w:rPr>
        <w:t>日</w:t>
      </w:r>
      <w:r>
        <w:rPr>
          <w:rFonts w:ascii="宋体" w:hAnsi="宋体"/>
          <w:sz w:val="28"/>
          <w:szCs w:val="28"/>
        </w:rPr>
        <w:t>-2021</w:t>
      </w:r>
      <w:r>
        <w:rPr>
          <w:rFonts w:hint="eastAsia" w:ascii="宋体" w:hAnsi="宋体"/>
          <w:sz w:val="28"/>
          <w:szCs w:val="28"/>
        </w:rPr>
        <w:t>年</w:t>
      </w:r>
      <w:r>
        <w:rPr>
          <w:rFonts w:ascii="宋体" w:hAnsi="宋体"/>
          <w:sz w:val="28"/>
          <w:szCs w:val="28"/>
        </w:rPr>
        <w:t>04</w:t>
      </w:r>
      <w:r>
        <w:rPr>
          <w:rFonts w:hint="eastAsia" w:ascii="宋体" w:hAnsi="宋体"/>
          <w:sz w:val="28"/>
          <w:szCs w:val="28"/>
        </w:rPr>
        <w:t>月</w:t>
      </w:r>
      <w:r>
        <w:rPr>
          <w:rFonts w:hint="eastAsia" w:ascii="宋体" w:hAnsi="宋体"/>
          <w:sz w:val="28"/>
          <w:szCs w:val="28"/>
          <w:lang w:val="en-US" w:eastAsia="zh-CN"/>
        </w:rPr>
        <w:t>15</w:t>
      </w:r>
      <w:r>
        <w:rPr>
          <w:rFonts w:hint="eastAsia" w:ascii="宋体" w:hAnsi="宋体"/>
          <w:sz w:val="28"/>
          <w:szCs w:val="28"/>
        </w:rPr>
        <w:t>日</w:t>
      </w:r>
    </w:p>
    <w:p>
      <w:pPr>
        <w:ind w:firstLine="560" w:firstLineChars="200"/>
        <w:rPr>
          <w:rFonts w:ascii="宋体"/>
          <w:sz w:val="28"/>
          <w:szCs w:val="28"/>
        </w:rPr>
      </w:pPr>
      <w:r>
        <w:rPr>
          <w:rFonts w:hint="eastAsia" w:ascii="宋体" w:hAnsi="宋体"/>
          <w:sz w:val="28"/>
          <w:szCs w:val="28"/>
        </w:rPr>
        <w:t>地址：河北省石家庄市中山西路</w:t>
      </w:r>
      <w:r>
        <w:rPr>
          <w:rFonts w:ascii="宋体" w:hAnsi="宋体"/>
          <w:sz w:val="28"/>
          <w:szCs w:val="28"/>
        </w:rPr>
        <w:t>139</w:t>
      </w:r>
      <w:r>
        <w:rPr>
          <w:rFonts w:hint="eastAsia" w:ascii="宋体" w:hAnsi="宋体"/>
          <w:sz w:val="28"/>
          <w:szCs w:val="28"/>
        </w:rPr>
        <w:t>号新百广场</w:t>
      </w:r>
    </w:p>
    <w:p>
      <w:pPr>
        <w:ind w:firstLine="560" w:firstLineChars="200"/>
        <w:rPr>
          <w:rFonts w:ascii="宋体"/>
          <w:sz w:val="28"/>
          <w:szCs w:val="28"/>
        </w:rPr>
      </w:pPr>
      <w:r>
        <w:rPr>
          <w:rFonts w:hint="eastAsia" w:ascii="宋体" w:hAnsi="宋体"/>
          <w:sz w:val="28"/>
          <w:szCs w:val="28"/>
        </w:rPr>
        <w:t>有意向投标的单位请提前联系新百广场物业处联系人，在规定时间内前往标的物所在地现场勘查，勘查后即视为已了解标的物基本情况并接受标的物可能存在的所有瑕疵。没有勘察现场的单位投标无效。</w:t>
      </w:r>
    </w:p>
    <w:p>
      <w:pPr>
        <w:ind w:firstLine="560" w:firstLineChars="200"/>
        <w:rPr>
          <w:rFonts w:ascii="宋体"/>
          <w:sz w:val="28"/>
          <w:szCs w:val="28"/>
        </w:rPr>
      </w:pPr>
      <w:r>
        <w:rPr>
          <w:rFonts w:hint="eastAsia" w:ascii="宋体" w:hAnsi="宋体"/>
          <w:sz w:val="28"/>
          <w:szCs w:val="28"/>
        </w:rPr>
        <w:t>四、意向受让方投标</w:t>
      </w:r>
      <w:r>
        <w:rPr>
          <w:rFonts w:ascii="宋体" w:hAnsi="宋体"/>
          <w:sz w:val="28"/>
          <w:szCs w:val="28"/>
        </w:rPr>
        <w:t xml:space="preserve"> </w:t>
      </w:r>
    </w:p>
    <w:p>
      <w:pPr>
        <w:ind w:firstLine="560" w:firstLineChars="200"/>
        <w:rPr>
          <w:rFonts w:ascii="宋体"/>
          <w:sz w:val="28"/>
          <w:szCs w:val="28"/>
        </w:rPr>
      </w:pPr>
      <w:r>
        <w:rPr>
          <w:rFonts w:hint="eastAsia" w:ascii="宋体" w:hAnsi="宋体"/>
          <w:sz w:val="28"/>
          <w:szCs w:val="28"/>
        </w:rPr>
        <w:t>投标时间：</w:t>
      </w:r>
      <w:r>
        <w:rPr>
          <w:rFonts w:ascii="宋体" w:hAnsi="宋体"/>
          <w:sz w:val="28"/>
          <w:szCs w:val="28"/>
        </w:rPr>
        <w:t>2021</w:t>
      </w:r>
      <w:r>
        <w:rPr>
          <w:rFonts w:hint="eastAsia" w:ascii="宋体" w:hAnsi="宋体"/>
          <w:sz w:val="28"/>
          <w:szCs w:val="28"/>
        </w:rPr>
        <w:t>年</w:t>
      </w:r>
      <w:r>
        <w:rPr>
          <w:rFonts w:ascii="宋体" w:hAnsi="宋体"/>
          <w:sz w:val="28"/>
          <w:szCs w:val="28"/>
        </w:rPr>
        <w:t>04</w:t>
      </w:r>
      <w:r>
        <w:rPr>
          <w:rFonts w:hint="eastAsia" w:ascii="宋体" w:hAnsi="宋体"/>
          <w:sz w:val="28"/>
          <w:szCs w:val="28"/>
        </w:rPr>
        <w:t>月</w:t>
      </w:r>
      <w:r>
        <w:rPr>
          <w:rFonts w:hint="eastAsia" w:ascii="宋体" w:hAnsi="宋体"/>
          <w:sz w:val="28"/>
          <w:szCs w:val="28"/>
          <w:lang w:val="en-US" w:eastAsia="zh-CN"/>
        </w:rPr>
        <w:t>15</w:t>
      </w:r>
      <w:r>
        <w:rPr>
          <w:rFonts w:hint="eastAsia" w:ascii="宋体" w:hAnsi="宋体"/>
          <w:sz w:val="28"/>
          <w:szCs w:val="28"/>
        </w:rPr>
        <w:t>日</w:t>
      </w:r>
      <w:r>
        <w:rPr>
          <w:rFonts w:ascii="宋体" w:hAnsi="宋体"/>
          <w:sz w:val="28"/>
          <w:szCs w:val="28"/>
        </w:rPr>
        <w:t>1</w:t>
      </w:r>
      <w:r>
        <w:rPr>
          <w:rFonts w:hint="eastAsia" w:ascii="宋体" w:hAnsi="宋体"/>
          <w:sz w:val="28"/>
          <w:szCs w:val="28"/>
          <w:lang w:val="en-US" w:eastAsia="zh-CN"/>
        </w:rPr>
        <w:t>7:30</w:t>
      </w:r>
      <w:r>
        <w:rPr>
          <w:rFonts w:hint="eastAsia" w:ascii="宋体" w:hAnsi="宋体"/>
          <w:sz w:val="28"/>
          <w:szCs w:val="28"/>
        </w:rPr>
        <w:t>截止；</w:t>
      </w:r>
    </w:p>
    <w:p>
      <w:pPr>
        <w:ind w:firstLine="560" w:firstLineChars="200"/>
        <w:rPr>
          <w:rFonts w:ascii="宋体"/>
          <w:sz w:val="28"/>
          <w:szCs w:val="28"/>
        </w:rPr>
      </w:pPr>
      <w:r>
        <w:rPr>
          <w:rFonts w:hint="eastAsia" w:ascii="宋体" w:hAnsi="宋体"/>
          <w:sz w:val="28"/>
          <w:szCs w:val="28"/>
        </w:rPr>
        <w:t>地点</w:t>
      </w:r>
      <w:r>
        <w:rPr>
          <w:rFonts w:ascii="宋体" w:hAnsi="宋体"/>
          <w:sz w:val="28"/>
          <w:szCs w:val="28"/>
        </w:rPr>
        <w:t xml:space="preserve">: </w:t>
      </w:r>
      <w:r>
        <w:rPr>
          <w:rFonts w:hint="eastAsia" w:ascii="宋体" w:hAnsi="宋体"/>
          <w:sz w:val="28"/>
          <w:szCs w:val="28"/>
        </w:rPr>
        <w:t>北国商城股份有限公司</w:t>
      </w:r>
      <w:r>
        <w:rPr>
          <w:rFonts w:ascii="宋体" w:hAnsi="宋体"/>
          <w:sz w:val="28"/>
          <w:szCs w:val="28"/>
        </w:rPr>
        <w:t>9</w:t>
      </w:r>
      <w:r>
        <w:rPr>
          <w:rFonts w:hint="eastAsia" w:ascii="宋体" w:hAnsi="宋体"/>
          <w:sz w:val="28"/>
          <w:szCs w:val="28"/>
        </w:rPr>
        <w:t>楼</w:t>
      </w:r>
      <w:r>
        <w:rPr>
          <w:rFonts w:ascii="宋体" w:hAnsi="宋体"/>
          <w:sz w:val="28"/>
          <w:szCs w:val="28"/>
        </w:rPr>
        <w:t>911</w:t>
      </w:r>
      <w:r>
        <w:rPr>
          <w:rFonts w:hint="eastAsia" w:ascii="宋体" w:hAnsi="宋体"/>
          <w:sz w:val="28"/>
          <w:szCs w:val="28"/>
        </w:rPr>
        <w:t>室；</w:t>
      </w:r>
    </w:p>
    <w:p>
      <w:pPr>
        <w:pStyle w:val="2"/>
        <w:ind w:left="0" w:leftChars="0" w:firstLine="31680"/>
      </w:pPr>
      <w:r>
        <w:rPr>
          <w:rFonts w:hint="eastAsia"/>
          <w:sz w:val="28"/>
          <w:szCs w:val="28"/>
        </w:rPr>
        <w:t>联系人：高辰</w:t>
      </w:r>
      <w:r>
        <w:rPr>
          <w:sz w:val="28"/>
          <w:szCs w:val="28"/>
        </w:rPr>
        <w:t xml:space="preserve">   </w:t>
      </w:r>
      <w:r>
        <w:rPr>
          <w:rFonts w:hint="eastAsia"/>
          <w:sz w:val="28"/>
          <w:szCs w:val="28"/>
        </w:rPr>
        <w:t>电话：</w:t>
      </w:r>
      <w:r>
        <w:rPr>
          <w:sz w:val="28"/>
          <w:szCs w:val="28"/>
        </w:rPr>
        <w:t>0311-85261938</w:t>
      </w:r>
    </w:p>
    <w:p>
      <w:pPr>
        <w:tabs>
          <w:tab w:val="left" w:pos="312"/>
        </w:tabs>
        <w:ind w:firstLine="560" w:firstLineChars="200"/>
        <w:rPr>
          <w:rFonts w:ascii="宋体"/>
          <w:sz w:val="28"/>
          <w:szCs w:val="28"/>
        </w:rPr>
      </w:pPr>
      <w:r>
        <w:rPr>
          <w:rFonts w:ascii="宋体" w:hAnsi="宋体"/>
          <w:sz w:val="28"/>
          <w:szCs w:val="28"/>
        </w:rPr>
        <w:t>1</w:t>
      </w:r>
      <w:r>
        <w:rPr>
          <w:rFonts w:hint="eastAsia" w:ascii="宋体" w:hAnsi="宋体"/>
          <w:sz w:val="28"/>
          <w:szCs w:val="28"/>
        </w:rPr>
        <w:t>、投标文件须装订成册，装袋、密封、盖章。投标文件一正三副，正副本内容一致，如有差异以正本为准。</w:t>
      </w:r>
    </w:p>
    <w:p>
      <w:pPr>
        <w:pStyle w:val="2"/>
        <w:spacing w:after="0"/>
        <w:ind w:left="0" w:leftChars="0" w:firstLine="31680"/>
        <w:rPr>
          <w:rFonts w:hint="eastAsia" w:ascii="宋体" w:hAnsi="宋体"/>
          <w:sz w:val="28"/>
          <w:szCs w:val="28"/>
        </w:rPr>
      </w:pPr>
      <w:r>
        <w:rPr>
          <w:rFonts w:hint="eastAsia" w:ascii="宋体" w:hAnsi="宋体"/>
          <w:sz w:val="28"/>
          <w:szCs w:val="28"/>
        </w:rPr>
        <w:t>标书内容需包括：营业执照复印件、法人身份证复印件、委托书、委托人身份证复印件、资质证书复印件、报价单</w:t>
      </w:r>
      <w:r>
        <w:rPr>
          <w:rFonts w:hint="eastAsia" w:ascii="宋体" w:hAnsi="宋体"/>
          <w:sz w:val="28"/>
          <w:szCs w:val="28"/>
          <w:lang w:eastAsia="zh-CN"/>
        </w:rPr>
        <w:t>，均盖章</w:t>
      </w:r>
      <w:r>
        <w:rPr>
          <w:rFonts w:hint="eastAsia" w:ascii="宋体" w:hAnsi="宋体"/>
          <w:sz w:val="28"/>
          <w:szCs w:val="28"/>
        </w:rPr>
        <w:t>。</w:t>
      </w:r>
    </w:p>
    <w:p>
      <w:pPr>
        <w:numPr>
          <w:ilvl w:val="0"/>
          <w:numId w:val="1"/>
        </w:numPr>
        <w:ind w:left="70" w:leftChars="0" w:firstLine="560" w:firstLineChars="0"/>
        <w:rPr>
          <w:rFonts w:hint="eastAsia" w:ascii="宋体" w:hAnsi="宋体"/>
          <w:sz w:val="28"/>
          <w:szCs w:val="28"/>
        </w:rPr>
      </w:pPr>
      <w:r>
        <w:rPr>
          <w:rFonts w:hint="eastAsia" w:ascii="宋体" w:hAnsi="宋体"/>
          <w:sz w:val="28"/>
          <w:szCs w:val="28"/>
        </w:rPr>
        <w:t>意向受让方为企业法人的，投标文件须提供：加盖公章的企业法人营业执照、组织机构代码证、税务登记证、法人身份证复印件，如委托他人还应提交加盖公章的法人授权委托书、受托人身份证复印件及联系电话。</w:t>
      </w:r>
    </w:p>
    <w:p>
      <w:pPr>
        <w:numPr>
          <w:ilvl w:val="0"/>
          <w:numId w:val="1"/>
        </w:numPr>
        <w:ind w:left="70" w:leftChars="0" w:firstLine="560" w:firstLineChars="0"/>
        <w:rPr>
          <w:rFonts w:hint="eastAsia" w:ascii="宋体" w:hAnsi="宋体"/>
          <w:sz w:val="28"/>
          <w:szCs w:val="28"/>
          <w:highlight w:val="yellow"/>
        </w:rPr>
      </w:pPr>
      <w:r>
        <w:rPr>
          <w:rFonts w:hint="eastAsia" w:ascii="宋体" w:hAnsi="宋体"/>
          <w:sz w:val="28"/>
          <w:szCs w:val="28"/>
          <w:highlight w:val="yellow"/>
        </w:rPr>
        <w:t>投标文件的递交、密封与标志</w:t>
      </w:r>
    </w:p>
    <w:p>
      <w:pPr>
        <w:numPr>
          <w:numId w:val="0"/>
        </w:numPr>
        <w:rPr>
          <w:rFonts w:hint="eastAsia" w:ascii="宋体" w:hAnsi="宋体"/>
          <w:sz w:val="28"/>
          <w:szCs w:val="28"/>
        </w:rPr>
      </w:pPr>
      <w:r>
        <w:rPr>
          <w:rFonts w:hint="eastAsia" w:ascii="宋体" w:hAnsi="宋体"/>
          <w:sz w:val="28"/>
          <w:szCs w:val="28"/>
          <w:lang w:val="en-US" w:eastAsia="zh-CN"/>
        </w:rPr>
        <w:t>1）</w:t>
      </w:r>
      <w:r>
        <w:rPr>
          <w:rFonts w:hint="eastAsia" w:ascii="宋体" w:hAnsi="宋体"/>
          <w:sz w:val="28"/>
          <w:szCs w:val="28"/>
        </w:rPr>
        <w:t xml:space="preserve"> 投标单位应将所有的投标文件清楚注明“正本”或“副本”，装在同一袋中密封。开标前不得开封。</w:t>
      </w:r>
    </w:p>
    <w:p>
      <w:pPr>
        <w:numPr>
          <w:numId w:val="0"/>
        </w:numPr>
        <w:rPr>
          <w:rFonts w:hint="eastAsia" w:ascii="宋体" w:hAnsi="宋体"/>
          <w:sz w:val="28"/>
          <w:szCs w:val="28"/>
        </w:rPr>
      </w:pPr>
      <w:r>
        <w:rPr>
          <w:rFonts w:hint="eastAsia" w:ascii="宋体" w:hAnsi="宋体"/>
          <w:sz w:val="28"/>
          <w:szCs w:val="28"/>
          <w:lang w:val="en-US" w:eastAsia="zh-CN"/>
        </w:rPr>
        <w:t>2）</w:t>
      </w:r>
      <w:r>
        <w:rPr>
          <w:rFonts w:hint="eastAsia" w:ascii="宋体" w:hAnsi="宋体"/>
          <w:sz w:val="28"/>
          <w:szCs w:val="28"/>
        </w:rPr>
        <w:t>投标人需在密封袋上文字注明招标人名称，投标人名称，并加盖投标人公章和法定代表人印鉴做骑缝章。</w:t>
      </w:r>
    </w:p>
    <w:p>
      <w:pPr>
        <w:numPr>
          <w:numId w:val="0"/>
        </w:numPr>
        <w:rPr>
          <w:rFonts w:hint="eastAsia" w:eastAsia="宋体"/>
          <w:lang w:val="en-US" w:eastAsia="zh-CN"/>
        </w:rPr>
      </w:pPr>
      <w:r>
        <w:rPr>
          <w:rFonts w:hint="eastAsia" w:ascii="宋体" w:hAnsi="宋体"/>
          <w:sz w:val="28"/>
          <w:szCs w:val="28"/>
          <w:lang w:val="en-US" w:eastAsia="zh-CN"/>
        </w:rPr>
        <w:t>3）密封袋上下两端应加贴密封条，确保密封袋开口和底部的严密性。加贴的密封条上下翻折的宽度4公分左右。</w:t>
      </w:r>
    </w:p>
    <w:p>
      <w:pPr>
        <w:ind w:firstLine="560" w:firstLineChars="200"/>
        <w:rPr>
          <w:rFonts w:ascii="宋体"/>
          <w:sz w:val="28"/>
          <w:szCs w:val="28"/>
        </w:rPr>
      </w:pPr>
      <w:r>
        <w:rPr>
          <w:rFonts w:ascii="宋体" w:hAnsi="宋体"/>
          <w:sz w:val="28"/>
          <w:szCs w:val="28"/>
        </w:rPr>
        <w:t xml:space="preserve"> </w:t>
      </w:r>
      <w:r>
        <w:rPr>
          <w:rFonts w:hint="eastAsia" w:ascii="宋体" w:hAnsi="宋体"/>
          <w:sz w:val="28"/>
          <w:szCs w:val="28"/>
        </w:rPr>
        <w:t>五、开标</w:t>
      </w:r>
    </w:p>
    <w:p>
      <w:pPr>
        <w:ind w:firstLine="560" w:firstLineChars="200"/>
        <w:rPr>
          <w:rFonts w:ascii="宋体"/>
          <w:sz w:val="28"/>
          <w:szCs w:val="28"/>
        </w:rPr>
      </w:pPr>
      <w:r>
        <w:rPr>
          <w:rFonts w:hint="eastAsia" w:ascii="宋体" w:hAnsi="宋体"/>
          <w:sz w:val="28"/>
          <w:szCs w:val="28"/>
        </w:rPr>
        <w:t>开标时间：截标三日内，地点</w:t>
      </w:r>
      <w:r>
        <w:rPr>
          <w:rFonts w:ascii="宋体" w:hAnsi="宋体"/>
          <w:sz w:val="28"/>
          <w:szCs w:val="28"/>
        </w:rPr>
        <w:t xml:space="preserve">: </w:t>
      </w:r>
      <w:r>
        <w:rPr>
          <w:rFonts w:hint="eastAsia" w:ascii="宋体" w:hAnsi="宋体"/>
          <w:sz w:val="28"/>
          <w:szCs w:val="28"/>
        </w:rPr>
        <w:t>北国商城股份有限公司</w:t>
      </w:r>
      <w:r>
        <w:rPr>
          <w:rFonts w:ascii="宋体" w:hAnsi="宋体"/>
          <w:sz w:val="28"/>
          <w:szCs w:val="28"/>
        </w:rPr>
        <w:t>9</w:t>
      </w:r>
      <w:r>
        <w:rPr>
          <w:rFonts w:hint="eastAsia" w:ascii="宋体" w:hAnsi="宋体"/>
          <w:sz w:val="28"/>
          <w:szCs w:val="28"/>
        </w:rPr>
        <w:t>楼会议室。意向受让方在响应招标文件的前提下，价高者中标，转让方两日内向中标方发放《中标通知书》。</w:t>
      </w:r>
    </w:p>
    <w:p>
      <w:pPr>
        <w:ind w:firstLine="560" w:firstLineChars="200"/>
        <w:rPr>
          <w:rFonts w:ascii="宋体"/>
          <w:sz w:val="28"/>
          <w:szCs w:val="28"/>
        </w:rPr>
      </w:pPr>
      <w:r>
        <w:rPr>
          <w:rFonts w:hint="eastAsia" w:ascii="宋体" w:hAnsi="宋体"/>
          <w:sz w:val="28"/>
          <w:szCs w:val="28"/>
        </w:rPr>
        <w:t>六、标的物成交</w:t>
      </w:r>
    </w:p>
    <w:p>
      <w:pPr>
        <w:ind w:firstLine="560" w:firstLineChars="200"/>
        <w:rPr>
          <w:rFonts w:ascii="宋体"/>
          <w:sz w:val="28"/>
          <w:szCs w:val="28"/>
        </w:rPr>
      </w:pPr>
      <w:r>
        <w:rPr>
          <w:rFonts w:hint="eastAsia" w:ascii="宋体" w:hAnsi="宋体"/>
          <w:sz w:val="28"/>
          <w:szCs w:val="28"/>
        </w:rPr>
        <w:t>受让方接到《中标通知书》后，两日内转让方与受让方签订《设备转让合同》，如受让方未按规定时间与转让方签订《设备转让合同》视为自动放弃。</w:t>
      </w:r>
    </w:p>
    <w:p>
      <w:pPr>
        <w:ind w:firstLine="560" w:firstLineChars="200"/>
        <w:rPr>
          <w:rFonts w:ascii="宋体"/>
          <w:color w:val="FF0000"/>
          <w:sz w:val="28"/>
          <w:szCs w:val="28"/>
        </w:rPr>
      </w:pPr>
      <w:r>
        <w:rPr>
          <w:rFonts w:hint="eastAsia" w:ascii="宋体" w:hAnsi="宋体"/>
          <w:sz w:val="28"/>
          <w:szCs w:val="28"/>
        </w:rPr>
        <w:t>受让方支付全部成交价款后，于</w:t>
      </w:r>
      <w:r>
        <w:rPr>
          <w:rFonts w:ascii="宋体" w:hAnsi="宋体"/>
          <w:color w:val="FF0000"/>
          <w:sz w:val="28"/>
          <w:szCs w:val="28"/>
        </w:rPr>
        <w:t>7</w:t>
      </w:r>
      <w:r>
        <w:rPr>
          <w:rFonts w:hint="eastAsia" w:ascii="宋体" w:hAnsi="宋体"/>
          <w:color w:val="FF0000"/>
          <w:sz w:val="28"/>
          <w:szCs w:val="28"/>
        </w:rPr>
        <w:t>日</w:t>
      </w:r>
      <w:r>
        <w:rPr>
          <w:rFonts w:hint="eastAsia" w:ascii="宋体" w:hAnsi="宋体"/>
          <w:sz w:val="28"/>
          <w:szCs w:val="28"/>
        </w:rPr>
        <w:t>内将标的物进行拆解并清运出转让方场地。如受让方未能在规定时间内将标的物全部清运出转让方现场，剩余的标的物归转让方拥有。</w:t>
      </w:r>
    </w:p>
    <w:p>
      <w:pPr>
        <w:ind w:firstLine="560" w:firstLineChars="200"/>
        <w:rPr>
          <w:rFonts w:ascii="宋体"/>
          <w:sz w:val="28"/>
          <w:szCs w:val="28"/>
        </w:rPr>
      </w:pPr>
      <w:r>
        <w:rPr>
          <w:rFonts w:hint="eastAsia" w:ascii="宋体" w:hAnsi="宋体"/>
          <w:sz w:val="28"/>
          <w:szCs w:val="28"/>
        </w:rPr>
        <w:t>七、受让须知</w:t>
      </w:r>
    </w:p>
    <w:p>
      <w:pPr>
        <w:ind w:firstLine="560" w:firstLineChars="200"/>
        <w:rPr>
          <w:rFonts w:ascii="宋体"/>
          <w:sz w:val="28"/>
          <w:szCs w:val="28"/>
        </w:rPr>
      </w:pPr>
      <w:r>
        <w:rPr>
          <w:rFonts w:ascii="宋体" w:hAnsi="宋体"/>
          <w:sz w:val="28"/>
          <w:szCs w:val="28"/>
        </w:rPr>
        <w:t>1.</w:t>
      </w:r>
      <w:r>
        <w:rPr>
          <w:rFonts w:hint="eastAsia" w:ascii="宋体" w:hAnsi="宋体"/>
          <w:sz w:val="28"/>
          <w:szCs w:val="28"/>
        </w:rPr>
        <w:t>转让方负责为受让方办理转让资产的交接手续，协调标的物清运路径及时间事宜；受让方竞价前对标的物资产的了解、勘查为依据，转让方不保证移交的标的物资产无瑕疵，受让方自愿按资产现状接受，并承诺不因标的物资产存在或可能存在的瑕疵为由拒绝接受资产或向转让方索赔。</w:t>
      </w:r>
    </w:p>
    <w:p>
      <w:pPr>
        <w:ind w:firstLine="560" w:firstLineChars="200"/>
        <w:rPr>
          <w:rFonts w:ascii="宋体"/>
          <w:sz w:val="28"/>
          <w:szCs w:val="28"/>
        </w:rPr>
      </w:pPr>
      <w:r>
        <w:rPr>
          <w:rFonts w:ascii="宋体" w:hAnsi="宋体"/>
          <w:sz w:val="28"/>
          <w:szCs w:val="28"/>
        </w:rPr>
        <w:t>2.</w:t>
      </w:r>
      <w:r>
        <w:rPr>
          <w:rFonts w:hint="eastAsia" w:ascii="宋体" w:hAnsi="宋体"/>
          <w:sz w:val="28"/>
          <w:szCs w:val="28"/>
        </w:rPr>
        <w:t>转让方不提供标的物存放现场电源和起重机械。</w:t>
      </w:r>
    </w:p>
    <w:p>
      <w:pPr>
        <w:ind w:firstLine="560" w:firstLineChars="200"/>
        <w:rPr>
          <w:rFonts w:ascii="宋体"/>
          <w:sz w:val="28"/>
          <w:szCs w:val="28"/>
        </w:rPr>
      </w:pPr>
      <w:r>
        <w:rPr>
          <w:rFonts w:ascii="宋体" w:hAnsi="宋体"/>
          <w:sz w:val="28"/>
          <w:szCs w:val="28"/>
        </w:rPr>
        <w:t>3.</w:t>
      </w:r>
      <w:r>
        <w:rPr>
          <w:rFonts w:hint="eastAsia" w:ascii="宋体" w:hAnsi="宋体"/>
          <w:sz w:val="28"/>
          <w:szCs w:val="28"/>
        </w:rPr>
        <w:t>受让方自备清运工具、相关设备，自备设施符合国家安全规范。</w:t>
      </w:r>
    </w:p>
    <w:p>
      <w:pPr>
        <w:ind w:firstLine="560" w:firstLineChars="200"/>
        <w:rPr>
          <w:rFonts w:ascii="宋体"/>
          <w:sz w:val="28"/>
          <w:szCs w:val="28"/>
        </w:rPr>
      </w:pPr>
      <w:r>
        <w:rPr>
          <w:rFonts w:ascii="宋体" w:hAnsi="宋体"/>
          <w:sz w:val="28"/>
          <w:szCs w:val="28"/>
        </w:rPr>
        <w:t>4.</w:t>
      </w:r>
      <w:r>
        <w:rPr>
          <w:rFonts w:hint="eastAsia" w:ascii="宋体" w:hAnsi="宋体"/>
          <w:sz w:val="28"/>
          <w:szCs w:val="28"/>
        </w:rPr>
        <w:t>受让方人员进出转让方标的物存放现场，应严格遵守转让方各项管理制度，经安全教育培训后方可入场。</w:t>
      </w:r>
    </w:p>
    <w:p>
      <w:pPr>
        <w:ind w:firstLine="560" w:firstLineChars="200"/>
        <w:rPr>
          <w:rFonts w:ascii="宋体"/>
          <w:sz w:val="28"/>
          <w:szCs w:val="28"/>
        </w:rPr>
      </w:pPr>
      <w:r>
        <w:rPr>
          <w:rFonts w:ascii="宋体" w:hAnsi="宋体"/>
          <w:sz w:val="28"/>
          <w:szCs w:val="28"/>
        </w:rPr>
        <w:t>5.</w:t>
      </w:r>
      <w:r>
        <w:rPr>
          <w:rFonts w:hint="eastAsia" w:ascii="宋体" w:hAnsi="宋体"/>
          <w:sz w:val="28"/>
          <w:szCs w:val="28"/>
        </w:rPr>
        <w:t>受让方特种作业人员应有相关部门颁发且在时效内的特种作业证。</w:t>
      </w:r>
    </w:p>
    <w:p>
      <w:pPr>
        <w:ind w:firstLine="560" w:firstLineChars="200"/>
        <w:rPr>
          <w:rFonts w:ascii="宋体"/>
          <w:sz w:val="28"/>
          <w:szCs w:val="28"/>
        </w:rPr>
      </w:pPr>
      <w:r>
        <w:rPr>
          <w:rFonts w:ascii="宋体" w:hAnsi="宋体"/>
          <w:sz w:val="28"/>
          <w:szCs w:val="28"/>
        </w:rPr>
        <w:t>6.</w:t>
      </w:r>
      <w:r>
        <w:rPr>
          <w:rFonts w:hint="eastAsia" w:ascii="宋体" w:hAnsi="宋体"/>
          <w:sz w:val="28"/>
          <w:szCs w:val="28"/>
        </w:rPr>
        <w:t>由于受让方操作引发的安全、环保、消防事故给转让方带来的损失和相关罚金（包括但不限于安全、环保、消防罚金等）由受让方全额赔付。</w:t>
      </w:r>
    </w:p>
    <w:p>
      <w:pPr>
        <w:ind w:firstLine="560" w:firstLineChars="200"/>
        <w:rPr>
          <w:rFonts w:ascii="宋体"/>
          <w:sz w:val="28"/>
          <w:szCs w:val="28"/>
        </w:rPr>
      </w:pPr>
      <w:r>
        <w:rPr>
          <w:rFonts w:ascii="宋体" w:hAnsi="宋体"/>
          <w:sz w:val="28"/>
          <w:szCs w:val="28"/>
        </w:rPr>
        <w:t>7</w:t>
      </w:r>
      <w:r>
        <w:rPr>
          <w:rFonts w:hint="eastAsia" w:ascii="宋体" w:hAnsi="宋体"/>
          <w:sz w:val="28"/>
          <w:szCs w:val="28"/>
        </w:rPr>
        <w:t>、垃圾及转让物运输必须为夜间清运，注意成品物业设施保护，通道保持清洁。施工单位负责协调垃圾清运的相关手续并承担由此产生的一切费用。营业期间内施工必须保证无噪音无污染不得影响正常经营。</w:t>
      </w:r>
    </w:p>
    <w:p>
      <w:pPr>
        <w:ind w:firstLine="560" w:firstLineChars="200"/>
        <w:rPr>
          <w:rFonts w:ascii="宋体"/>
          <w:sz w:val="28"/>
          <w:szCs w:val="28"/>
        </w:rPr>
      </w:pPr>
      <w:r>
        <w:rPr>
          <w:rFonts w:ascii="宋体" w:hAnsi="宋体"/>
          <w:sz w:val="28"/>
          <w:szCs w:val="28"/>
        </w:rPr>
        <w:t>8</w:t>
      </w:r>
      <w:r>
        <w:rPr>
          <w:rFonts w:hint="eastAsia" w:ascii="宋体" w:hAnsi="宋体"/>
          <w:sz w:val="28"/>
          <w:szCs w:val="28"/>
        </w:rPr>
        <w:t>、施工人员在场内作业时必须佩戴施工证件，电焊施工需办理动火证，并携带有效焊工证。施工时不得随意穿梭于卖场，不得在经营区域有任何影响商城经营形象的行为和举止，严格执行商城各项进场施工管理规定。</w:t>
      </w:r>
    </w:p>
    <w:p>
      <w:pPr>
        <w:ind w:firstLine="560" w:firstLineChars="200"/>
        <w:rPr>
          <w:rFonts w:ascii="宋体"/>
          <w:sz w:val="28"/>
          <w:szCs w:val="28"/>
        </w:rPr>
      </w:pPr>
      <w:r>
        <w:rPr>
          <w:rFonts w:ascii="宋体" w:hAnsi="宋体"/>
          <w:sz w:val="28"/>
          <w:szCs w:val="28"/>
        </w:rPr>
        <w:t>9</w:t>
      </w:r>
      <w:r>
        <w:rPr>
          <w:rFonts w:hint="eastAsia" w:ascii="宋体" w:hAnsi="宋体"/>
          <w:sz w:val="28"/>
          <w:szCs w:val="28"/>
        </w:rPr>
        <w:t>、若发生因受让方原因造成的转让方（甲方）、受让方（乙方）及第三责任人的生命及财产损失，均由受让方承担因此发生的全部责任及全部经济赔偿。</w:t>
      </w:r>
    </w:p>
    <w:p>
      <w:pPr>
        <w:ind w:firstLine="560" w:firstLineChars="200"/>
        <w:rPr>
          <w:rFonts w:ascii="宋体"/>
          <w:sz w:val="28"/>
          <w:szCs w:val="28"/>
        </w:rPr>
      </w:pPr>
      <w:r>
        <w:rPr>
          <w:rFonts w:ascii="宋体" w:hAnsi="宋体"/>
          <w:sz w:val="28"/>
          <w:szCs w:val="28"/>
        </w:rPr>
        <w:t>10</w:t>
      </w:r>
      <w:r>
        <w:rPr>
          <w:rFonts w:hint="eastAsia" w:ascii="宋体" w:hAnsi="宋体"/>
          <w:sz w:val="28"/>
          <w:szCs w:val="28"/>
        </w:rPr>
        <w:t>、未尽事宜，需意向受让方在勘察标的时自行了解。</w:t>
      </w:r>
    </w:p>
    <w:p>
      <w:pPr>
        <w:rPr>
          <w:rFonts w:ascii="宋体"/>
          <w:sz w:val="28"/>
          <w:szCs w:val="28"/>
        </w:rPr>
      </w:pPr>
    </w:p>
    <w:p>
      <w:pPr>
        <w:pStyle w:val="2"/>
        <w:ind w:left="0" w:leftChars="0" w:firstLine="0" w:firstLineChars="0"/>
      </w:pPr>
    </w:p>
    <w:p>
      <w:pPr>
        <w:pStyle w:val="2"/>
        <w:ind w:left="0" w:leftChars="0" w:firstLine="0" w:firstLineChars="0"/>
      </w:pPr>
    </w:p>
    <w:p>
      <w:pPr>
        <w:pStyle w:val="2"/>
        <w:ind w:left="0" w:leftChars="0" w:firstLine="0" w:firstLineChars="0"/>
      </w:pPr>
    </w:p>
    <w:p>
      <w:pPr>
        <w:pStyle w:val="2"/>
        <w:ind w:left="0" w:leftChars="0" w:firstLine="0" w:firstLineChars="0"/>
      </w:pPr>
    </w:p>
    <w:p>
      <w:pPr>
        <w:ind w:firstLine="5600" w:firstLineChars="2000"/>
        <w:rPr>
          <w:rFonts w:ascii="宋体"/>
          <w:sz w:val="28"/>
          <w:szCs w:val="28"/>
        </w:rPr>
      </w:pPr>
      <w:r>
        <w:rPr>
          <w:rFonts w:hint="eastAsia" w:ascii="宋体" w:hAnsi="宋体"/>
          <w:sz w:val="28"/>
          <w:szCs w:val="28"/>
        </w:rPr>
        <w:t>新百广场</w:t>
      </w:r>
    </w:p>
    <w:p>
      <w:pPr>
        <w:ind w:firstLine="5040" w:firstLineChars="1800"/>
        <w:rPr>
          <w:rFonts w:hint="eastAsia" w:ascii="宋体" w:hAnsi="宋体"/>
          <w:sz w:val="28"/>
          <w:szCs w:val="28"/>
        </w:rPr>
      </w:pPr>
      <w:r>
        <w:rPr>
          <w:rFonts w:ascii="宋体" w:hAnsi="宋体"/>
          <w:sz w:val="28"/>
          <w:szCs w:val="28"/>
        </w:rPr>
        <w:t>2021</w:t>
      </w:r>
      <w:r>
        <w:rPr>
          <w:rFonts w:hint="eastAsia" w:ascii="宋体" w:hAnsi="宋体"/>
          <w:sz w:val="28"/>
          <w:szCs w:val="28"/>
        </w:rPr>
        <w:t>年</w:t>
      </w:r>
      <w:r>
        <w:rPr>
          <w:rFonts w:ascii="宋体" w:hAnsi="宋体"/>
          <w:sz w:val="28"/>
          <w:szCs w:val="28"/>
        </w:rPr>
        <w:t>03</w:t>
      </w:r>
      <w:r>
        <w:rPr>
          <w:rFonts w:hint="eastAsia" w:ascii="宋体" w:hAnsi="宋体"/>
          <w:sz w:val="28"/>
          <w:szCs w:val="28"/>
        </w:rPr>
        <w:t>月</w:t>
      </w:r>
      <w:r>
        <w:rPr>
          <w:rFonts w:ascii="宋体"/>
          <w:sz w:val="28"/>
          <w:szCs w:val="28"/>
        </w:rPr>
        <w:t>29</w:t>
      </w:r>
      <w:r>
        <w:rPr>
          <w:rFonts w:hint="eastAsia" w:ascii="宋体" w:hAnsi="宋体"/>
          <w:sz w:val="28"/>
          <w:szCs w:val="28"/>
        </w:rPr>
        <w:t>日</w:t>
      </w:r>
    </w:p>
    <w:p>
      <w:pPr>
        <w:pStyle w:val="2"/>
        <w:rPr>
          <w:rFonts w:hint="eastAsia" w:ascii="宋体" w:hAnsi="宋体"/>
          <w:sz w:val="28"/>
          <w:szCs w:val="28"/>
          <w:lang w:eastAsia="zh-CN"/>
        </w:rPr>
      </w:pPr>
    </w:p>
    <w:sectPr>
      <w:pgSz w:w="11906" w:h="16838"/>
      <w:pgMar w:top="1134" w:right="1474" w:bottom="680"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G Times (W1)">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8E7CBC"/>
    <w:multiLevelType w:val="singleLevel"/>
    <w:tmpl w:val="8C8E7CBC"/>
    <w:lvl w:ilvl="0" w:tentative="0">
      <w:start w:val="2"/>
      <w:numFmt w:val="decimal"/>
      <w:suff w:val="nothing"/>
      <w:lvlText w:val="%1、"/>
      <w:lvlJc w:val="left"/>
      <w:pPr>
        <w:ind w:left="7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2C1F"/>
    <w:rsid w:val="0003068C"/>
    <w:rsid w:val="000442A4"/>
    <w:rsid w:val="00052B72"/>
    <w:rsid w:val="00052FB6"/>
    <w:rsid w:val="0007285B"/>
    <w:rsid w:val="00076F82"/>
    <w:rsid w:val="000778EC"/>
    <w:rsid w:val="00081155"/>
    <w:rsid w:val="000B68EB"/>
    <w:rsid w:val="000C5968"/>
    <w:rsid w:val="000F4153"/>
    <w:rsid w:val="000F7217"/>
    <w:rsid w:val="001071CE"/>
    <w:rsid w:val="00130517"/>
    <w:rsid w:val="00131C1F"/>
    <w:rsid w:val="00131F52"/>
    <w:rsid w:val="0014068B"/>
    <w:rsid w:val="00156DBF"/>
    <w:rsid w:val="00182891"/>
    <w:rsid w:val="001B2971"/>
    <w:rsid w:val="001C1E94"/>
    <w:rsid w:val="001C7675"/>
    <w:rsid w:val="001D6585"/>
    <w:rsid w:val="001D7B7B"/>
    <w:rsid w:val="001F3654"/>
    <w:rsid w:val="0020259E"/>
    <w:rsid w:val="0020449E"/>
    <w:rsid w:val="00235976"/>
    <w:rsid w:val="002364DB"/>
    <w:rsid w:val="002550F9"/>
    <w:rsid w:val="002642CF"/>
    <w:rsid w:val="002748E3"/>
    <w:rsid w:val="00290BE3"/>
    <w:rsid w:val="00293D39"/>
    <w:rsid w:val="002B6BEF"/>
    <w:rsid w:val="002B7FBA"/>
    <w:rsid w:val="002D25A1"/>
    <w:rsid w:val="002D2ED2"/>
    <w:rsid w:val="002D5433"/>
    <w:rsid w:val="002E6EDF"/>
    <w:rsid w:val="002E7ABA"/>
    <w:rsid w:val="003133D9"/>
    <w:rsid w:val="0035097B"/>
    <w:rsid w:val="00356C4F"/>
    <w:rsid w:val="00362258"/>
    <w:rsid w:val="00374EA0"/>
    <w:rsid w:val="003836F9"/>
    <w:rsid w:val="00383D72"/>
    <w:rsid w:val="003842CA"/>
    <w:rsid w:val="00386293"/>
    <w:rsid w:val="003A1DE3"/>
    <w:rsid w:val="003C2222"/>
    <w:rsid w:val="003C3C75"/>
    <w:rsid w:val="003F011C"/>
    <w:rsid w:val="00411019"/>
    <w:rsid w:val="004125AD"/>
    <w:rsid w:val="00423F51"/>
    <w:rsid w:val="00460D68"/>
    <w:rsid w:val="00472A17"/>
    <w:rsid w:val="00477E09"/>
    <w:rsid w:val="0049034C"/>
    <w:rsid w:val="00494B29"/>
    <w:rsid w:val="004D1945"/>
    <w:rsid w:val="004D1EF8"/>
    <w:rsid w:val="00504695"/>
    <w:rsid w:val="0051603E"/>
    <w:rsid w:val="0052504C"/>
    <w:rsid w:val="00527E7A"/>
    <w:rsid w:val="005350C0"/>
    <w:rsid w:val="0054679A"/>
    <w:rsid w:val="00561985"/>
    <w:rsid w:val="0058499F"/>
    <w:rsid w:val="00587A4D"/>
    <w:rsid w:val="00590D6B"/>
    <w:rsid w:val="00591017"/>
    <w:rsid w:val="00597327"/>
    <w:rsid w:val="005A676B"/>
    <w:rsid w:val="005C51A7"/>
    <w:rsid w:val="005E25E2"/>
    <w:rsid w:val="00601A57"/>
    <w:rsid w:val="006176A0"/>
    <w:rsid w:val="0068288E"/>
    <w:rsid w:val="006A5E98"/>
    <w:rsid w:val="006F5861"/>
    <w:rsid w:val="00723E84"/>
    <w:rsid w:val="00737934"/>
    <w:rsid w:val="007534E3"/>
    <w:rsid w:val="00754DC2"/>
    <w:rsid w:val="0075551C"/>
    <w:rsid w:val="00757E35"/>
    <w:rsid w:val="007610DD"/>
    <w:rsid w:val="00762B4A"/>
    <w:rsid w:val="007754BB"/>
    <w:rsid w:val="00783101"/>
    <w:rsid w:val="007A7321"/>
    <w:rsid w:val="007B2A65"/>
    <w:rsid w:val="007D0001"/>
    <w:rsid w:val="007D5DE7"/>
    <w:rsid w:val="007E26E7"/>
    <w:rsid w:val="007E420E"/>
    <w:rsid w:val="007F1742"/>
    <w:rsid w:val="007F2FEC"/>
    <w:rsid w:val="00816B65"/>
    <w:rsid w:val="00833043"/>
    <w:rsid w:val="0084176D"/>
    <w:rsid w:val="00854F4E"/>
    <w:rsid w:val="00865C0E"/>
    <w:rsid w:val="0087583F"/>
    <w:rsid w:val="00880723"/>
    <w:rsid w:val="00882D46"/>
    <w:rsid w:val="00891B11"/>
    <w:rsid w:val="00913D64"/>
    <w:rsid w:val="00951786"/>
    <w:rsid w:val="00966E3E"/>
    <w:rsid w:val="009770E5"/>
    <w:rsid w:val="0098234A"/>
    <w:rsid w:val="0098308B"/>
    <w:rsid w:val="009C1BE6"/>
    <w:rsid w:val="009C4CE8"/>
    <w:rsid w:val="009E1904"/>
    <w:rsid w:val="009E39C1"/>
    <w:rsid w:val="00A12FBD"/>
    <w:rsid w:val="00A16C31"/>
    <w:rsid w:val="00A2419A"/>
    <w:rsid w:val="00A50D5E"/>
    <w:rsid w:val="00A81B06"/>
    <w:rsid w:val="00AC55CB"/>
    <w:rsid w:val="00AD3278"/>
    <w:rsid w:val="00AE3CE9"/>
    <w:rsid w:val="00B06FCF"/>
    <w:rsid w:val="00B208BF"/>
    <w:rsid w:val="00B319A1"/>
    <w:rsid w:val="00B32B8D"/>
    <w:rsid w:val="00B551C9"/>
    <w:rsid w:val="00B73F9C"/>
    <w:rsid w:val="00B77C96"/>
    <w:rsid w:val="00B81B2F"/>
    <w:rsid w:val="00BB2C1F"/>
    <w:rsid w:val="00BC1C45"/>
    <w:rsid w:val="00C02749"/>
    <w:rsid w:val="00C27365"/>
    <w:rsid w:val="00C705C9"/>
    <w:rsid w:val="00C944F2"/>
    <w:rsid w:val="00CB423C"/>
    <w:rsid w:val="00CB6696"/>
    <w:rsid w:val="00CE3EF4"/>
    <w:rsid w:val="00D021CD"/>
    <w:rsid w:val="00D03C6E"/>
    <w:rsid w:val="00D06659"/>
    <w:rsid w:val="00D12F95"/>
    <w:rsid w:val="00D40F41"/>
    <w:rsid w:val="00D43304"/>
    <w:rsid w:val="00D5100F"/>
    <w:rsid w:val="00D61FB4"/>
    <w:rsid w:val="00D668AB"/>
    <w:rsid w:val="00D85C42"/>
    <w:rsid w:val="00DB7292"/>
    <w:rsid w:val="00DB7568"/>
    <w:rsid w:val="00DC16B9"/>
    <w:rsid w:val="00DD1A95"/>
    <w:rsid w:val="00DD2E16"/>
    <w:rsid w:val="00DF47FB"/>
    <w:rsid w:val="00E03477"/>
    <w:rsid w:val="00E119DD"/>
    <w:rsid w:val="00E1256A"/>
    <w:rsid w:val="00E14A8F"/>
    <w:rsid w:val="00E53D11"/>
    <w:rsid w:val="00E62F90"/>
    <w:rsid w:val="00E67200"/>
    <w:rsid w:val="00E96E60"/>
    <w:rsid w:val="00EC788F"/>
    <w:rsid w:val="00EE4F19"/>
    <w:rsid w:val="00F41DCF"/>
    <w:rsid w:val="00F465D5"/>
    <w:rsid w:val="00F4758B"/>
    <w:rsid w:val="00F57A2C"/>
    <w:rsid w:val="00FB3DD9"/>
    <w:rsid w:val="00FB4AC0"/>
    <w:rsid w:val="00FB5343"/>
    <w:rsid w:val="00FC0775"/>
    <w:rsid w:val="00FC53E5"/>
    <w:rsid w:val="00FC6E66"/>
    <w:rsid w:val="00FD1ED0"/>
    <w:rsid w:val="00FD2788"/>
    <w:rsid w:val="03B92F50"/>
    <w:rsid w:val="0E0263D6"/>
    <w:rsid w:val="0F1E0485"/>
    <w:rsid w:val="1AB60A85"/>
    <w:rsid w:val="1DA11555"/>
    <w:rsid w:val="1F5D2B16"/>
    <w:rsid w:val="2C596782"/>
    <w:rsid w:val="30F9328A"/>
    <w:rsid w:val="44B367FE"/>
    <w:rsid w:val="49A72064"/>
    <w:rsid w:val="4A5C673E"/>
    <w:rsid w:val="4BA5582E"/>
    <w:rsid w:val="4DC90807"/>
    <w:rsid w:val="4E1549B3"/>
    <w:rsid w:val="557D30C7"/>
    <w:rsid w:val="5A892364"/>
    <w:rsid w:val="61F64696"/>
    <w:rsid w:val="694C0BCC"/>
    <w:rsid w:val="6B2F7C8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11"/>
    <w:uiPriority w:val="99"/>
    <w:pPr>
      <w:ind w:firstLine="420" w:firstLineChars="200"/>
    </w:pPr>
  </w:style>
  <w:style w:type="paragraph" w:styleId="3">
    <w:name w:val="Body Text Indent"/>
    <w:basedOn w:val="1"/>
    <w:link w:val="10"/>
    <w:uiPriority w:val="99"/>
    <w:pPr>
      <w:spacing w:after="120"/>
      <w:ind w:left="420" w:leftChars="200"/>
    </w:pPr>
  </w:style>
  <w:style w:type="paragraph" w:styleId="4">
    <w:name w:val="footer"/>
    <w:basedOn w:val="1"/>
    <w:link w:val="12"/>
    <w:semiHidden/>
    <w:uiPriority w:val="99"/>
    <w:pPr>
      <w:tabs>
        <w:tab w:val="center" w:pos="4153"/>
        <w:tab w:val="right" w:pos="8306"/>
      </w:tabs>
      <w:snapToGrid w:val="0"/>
      <w:jc w:val="left"/>
    </w:pPr>
    <w:rPr>
      <w:sz w:val="18"/>
      <w:szCs w:val="18"/>
    </w:rPr>
  </w:style>
  <w:style w:type="paragraph" w:styleId="5">
    <w:name w:val="header"/>
    <w:basedOn w:val="1"/>
    <w:link w:val="13"/>
    <w:semiHidden/>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9">
    <w:name w:val="page number"/>
    <w:basedOn w:val="8"/>
    <w:uiPriority w:val="99"/>
    <w:rPr>
      <w:rFonts w:cs="Times New Roman"/>
    </w:rPr>
  </w:style>
  <w:style w:type="character" w:customStyle="1" w:styleId="10">
    <w:name w:val="Body Text Indent Char"/>
    <w:basedOn w:val="8"/>
    <w:link w:val="3"/>
    <w:semiHidden/>
    <w:locked/>
    <w:uiPriority w:val="99"/>
    <w:rPr>
      <w:rFonts w:cs="Times New Roman"/>
    </w:rPr>
  </w:style>
  <w:style w:type="character" w:customStyle="1" w:styleId="11">
    <w:name w:val="Body Text First Indent 2 Char"/>
    <w:basedOn w:val="10"/>
    <w:link w:val="2"/>
    <w:semiHidden/>
    <w:locked/>
    <w:uiPriority w:val="99"/>
  </w:style>
  <w:style w:type="character" w:customStyle="1" w:styleId="12">
    <w:name w:val="Footer Char"/>
    <w:basedOn w:val="8"/>
    <w:link w:val="4"/>
    <w:semiHidden/>
    <w:locked/>
    <w:uiPriority w:val="99"/>
    <w:rPr>
      <w:rFonts w:cs="Times New Roman"/>
      <w:sz w:val="18"/>
      <w:szCs w:val="18"/>
    </w:rPr>
  </w:style>
  <w:style w:type="character" w:customStyle="1" w:styleId="13">
    <w:name w:val="Header Char"/>
    <w:basedOn w:val="8"/>
    <w:link w:val="5"/>
    <w:semiHidden/>
    <w:locked/>
    <w:uiPriority w:val="99"/>
    <w:rPr>
      <w:rFonts w:cs="Times New Roman"/>
      <w:sz w:val="18"/>
      <w:szCs w:val="18"/>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281</Words>
  <Characters>1606</Characters>
  <Lines>0</Lines>
  <Paragraphs>0</Paragraphs>
  <TotalTime>7</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2019-07-15T03:39:00Z</dcterms:created>
  <dc:creator>Acer</dc:creator>
  <cp:lastModifiedBy>1126346032</cp:lastModifiedBy>
  <dcterms:modified xsi:type="dcterms:W3CDTF">2021-04-08T01:32:02Z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2A04B2D4494F47ACB389D17F1B4E5FD6</vt:lpwstr>
  </property>
</Properties>
</file>